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14F8F22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61A16" w:rsidRPr="00761A16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A25FA9" w:rsidRPr="00A25FA9">
        <w:rPr>
          <w:rFonts w:ascii="Times New Roman" w:hAnsi="Times New Roman"/>
          <w:bCs/>
          <w:sz w:val="28"/>
          <w:szCs w:val="28"/>
        </w:rPr>
        <w:t xml:space="preserve">д. Мокино, </w:t>
      </w:r>
      <w:r w:rsidR="00FB6C55" w:rsidRPr="00FB6C55">
        <w:rPr>
          <w:rFonts w:ascii="Times New Roman" w:hAnsi="Times New Roman"/>
          <w:bCs/>
          <w:sz w:val="28"/>
          <w:szCs w:val="28"/>
        </w:rPr>
        <w:t>ул. Брусничная, д.50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25FA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25FA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387B427E" w14:textId="5A9EA1FA" w:rsidR="00761A16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A25FA9">
        <w:rPr>
          <w:rFonts w:eastAsia="Calibri"/>
          <w:bCs/>
          <w:color w:val="auto"/>
          <w:sz w:val="28"/>
          <w:szCs w:val="28"/>
        </w:rPr>
        <w:t>398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25FA9">
        <w:rPr>
          <w:rFonts w:eastAsia="Calibri"/>
          <w:bCs/>
          <w:color w:val="auto"/>
          <w:sz w:val="28"/>
          <w:szCs w:val="28"/>
        </w:rPr>
        <w:t>9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FB6C55">
        <w:rPr>
          <w:rFonts w:eastAsia="Calibri"/>
          <w:bCs/>
          <w:color w:val="auto"/>
          <w:sz w:val="28"/>
          <w:szCs w:val="28"/>
        </w:rPr>
        <w:t>8393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B6C55">
        <w:rPr>
          <w:rFonts w:eastAsia="Calibri"/>
          <w:bCs/>
          <w:color w:val="auto"/>
          <w:sz w:val="28"/>
          <w:szCs w:val="28"/>
        </w:rPr>
        <w:t>22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FB6C55" w:rsidRPr="00FB6C55">
        <w:rPr>
          <w:rFonts w:eastAsia="Calibri"/>
          <w:bCs/>
          <w:color w:val="auto"/>
          <w:sz w:val="28"/>
          <w:szCs w:val="28"/>
        </w:rPr>
        <w:t>Пермский край, р-н Пермский, д. Мокино</w:t>
      </w:r>
      <w:r w:rsidR="005F1B5C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dcterms:created xsi:type="dcterms:W3CDTF">2023-08-03T05:43:00Z</dcterms:created>
  <dcterms:modified xsi:type="dcterms:W3CDTF">2026-05-05T11:51:00Z</dcterms:modified>
</cp:coreProperties>
</file>